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Еңбек етудің психофизиологиялық мәні туралы түсінік. Еңбек физиологиясы және психологиясы ғылыми пән ретінде ролі.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Еңбек физиологиясының және психологиясының әдістері. Еңбек жағдайлары және олардың сипатттамалары.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Еңбек физиологиясының және психологиясының ғылыми ұйымдастырылуы және міндеттері.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7A061C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Ғылыми техникалық прогреске байланысты еңбек мағынасының және оның жағдайларының өзгеруін ғылыми түрде болжамдау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Еңбек  ету кезіндегі орталық жүйке жүйесінің реттеуші және қалыптастырушы ролі. Қозу және тежелу  орталық жүйке жүйесінің негізгі физиологиялық үрдістері ретінде қарастыру.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Жүйке жүйесінің рефлекторлық қызметі. Жүйке әрекеті кезінде шартты және шартсыз рефлекстер.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Жүйке жүйесінің координациялық қызметі: иррадияция, жүйкелік үрдістердің индикациясы, доминанта.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Еңбек ету кезіндегі орталық жүйке </w:t>
      </w:r>
      <w:r w:rsidR="00A124B1">
        <w:rPr>
          <w:sz w:val="28"/>
          <w:szCs w:val="28"/>
          <w:lang w:val="kk-KZ"/>
        </w:rPr>
        <w:t>жүйесінің интеграциялық қызметі</w:t>
      </w:r>
      <w:r>
        <w:rPr>
          <w:sz w:val="28"/>
          <w:szCs w:val="28"/>
          <w:lang w:val="kk-KZ"/>
        </w:rPr>
        <w:t>.</w:t>
      </w:r>
      <w:r w:rsidR="00A124B1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 xml:space="preserve">алдағыштар. Олардың еңбек ету кезіндегі ролі.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7A061C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Адамның маңызды талдағыштары: көру, есту, қимыл, соматосенсорлық. Талдағыштардың еңбек ету кезіндегі атқаратын ролі.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Организм әр түрлі ортада және әрекет ету  жағдайларында. Гомеостаз, организм қызметтерінің сенімділігі және компенсациясы.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Адаптация туралы түсінік. Адаптация үрдісінің фазаларының дамуы және олардың пайда болу механизмдері.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7A061C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Организмнің арнайы және арнайы емес реакциялары. Әр түрлі жағдайларға бейімделу. Экстремальды жағдайлар.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Қимыл аппараттары және оның жұмыс қолданылуы. Организм қимыл-әрекеттерінің реттеу деңгейлері. Тонустың орталықтан басқарылуы.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Қимыл дағдыларының қалыптасу кезеңдері. Қимыл аппараттарының механикалық қасиеттері.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7A061C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Адамның қарапайым қимылдарының координациясы. Бұлшық еттердің жұмыс істеу кезіндегі электрлік белсенділі</w:t>
      </w:r>
      <w:r w:rsidR="00A124B1">
        <w:rPr>
          <w:sz w:val="28"/>
          <w:szCs w:val="28"/>
          <w:lang w:val="kk-KZ"/>
        </w:rPr>
        <w:t>гі. Бұлшық ет күші, шыдамдылық</w:t>
      </w:r>
      <w:r>
        <w:rPr>
          <w:sz w:val="28"/>
          <w:szCs w:val="28"/>
          <w:lang w:val="kk-KZ"/>
        </w:rPr>
        <w:t>.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Еңбек ету кезіндегі ішкі мүшелердің қызметі. Вегетативті үрдістер қимыл әрекеттердің негізгі бөлігі.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Организмдегі қимыл вегетативтік қызметтердің үйлесуі. Еңбек ету кезіндегі вегетативтік әрекетінің ерекшеліктері. Жұмыс істеу барысында қанның физикалық-химиялық қасиеттерінің өзгеруі.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7A061C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Сыртқы ортаның қолайсыз жағдайларының әсеріне организмнің тұрақтылығын жоғарлатуда жаттығудың ролі.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Үйретудің, еңбек дағдыларын дамыту және жаттықтығудың психофизиологиялық негіздері.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7A061C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Адамның мінез-құлқының физиологиялық негіздері. Еңбек дағдыларын дамыту және жаттықтыру. Динамикалық стереотип. Өндірістік оқыту.</w:t>
      </w:r>
    </w:p>
    <w:p w:rsidR="003F0AFE" w:rsidRDefault="003F0AFE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Жұмыскершілік және оны реттеу. Ой жұмысы кезіндегі қажу туралы түсінік. Әрекетшілік және жұмыскершілік.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Жұмыскершіліктің реттелуі. Жұмыскершіліктің әр түрлі мобиолизациялануының физиологиялық критерилері.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7A061C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Жұмыскершіліктің динамикасы және оның кезеңдерінің сипаттамасы. Ой мен физикалық қажудың жою және алдын алу.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Еңбек ету кезіндегі психикалық құбылыстар. Еңбек ету кезіндегі психикалық және физиологиялықтың бірлігі.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Сана психика</w:t>
      </w:r>
      <w:r w:rsidR="00133B60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ық әрекеттің жоғпрғы түрі ретінде. Қабылдау,</w:t>
      </w:r>
      <w:r w:rsidR="00133B6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психомторика,ойлау,ес зейін. 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7A061C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Мотивация және эмоциялар. Психикалық әрекеттің интегральды механизмдері.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Еңбек етуді ұйымдастырудың психофизиологиялық негіздері.Еңбек ету әрекетін жоспарлау.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A124B1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Еңбек операцияларына психофизиологиялық талдау жасау. Жұмыстың бірсаздылығы және оның алдын алу.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7A061C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Ой жұмысының спецификалық белгілері. Жаңа техниканың пайда болу жағдайында еңбек ету әрекетінің сипаттамасы. Оператор еңбегі.</w:t>
      </w:r>
    </w:p>
    <w:p w:rsidR="00A124B1" w:rsidRDefault="00A124B1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7A061C" w:rsidRDefault="007A061C" w:rsidP="006325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Өндірістік дағдыларды үйрету және оларды жаттықтыру. Жұмыс уақыты. Еңбек физиологиясы және нормалау</w:t>
      </w: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Кәсіптік таңдау және өндірістік оқыту. Кәсіптік таңдаудың ғылыми негіздері.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Өндірістік жүйедегі эргономика саласының негізгі ұғымдары және анықтамалары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Өндірістік жүйедегі эргономиканың негізгі мақсаты мен міндеті «адам-машина-қоршаған орта» жүйесін зерттеушілердің тәжірибелік қызмет саласы.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Адам</w:t>
      </w:r>
      <w:r>
        <w:rPr>
          <w:sz w:val="28"/>
          <w:szCs w:val="28"/>
          <w:lang w:val="kk-KZ"/>
        </w:rPr>
        <w:t>-</w:t>
      </w:r>
      <w:r w:rsidRPr="003F0AFE">
        <w:rPr>
          <w:sz w:val="28"/>
          <w:szCs w:val="28"/>
          <w:lang w:val="kk-KZ"/>
        </w:rPr>
        <w:t>машина жұйесінің негізгі компоненттерінің кемшіліктері мен артықшылықтары: адам, оператор және машиналар.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Оңтайлы қарым-қатынас тудыратын, технологияларды және еңбек жағдайын жасай отырып еңбекті тиімді ететін, еңбек қызметі жайлы ғылым.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Бірыңғай биотехникалық комплекс ретінде қандай ғылым саналады.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Өндірістің даму процесі кезінде адам еңбегінің жағдайы, сипаты және мазмұны.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Технологиялық процестердің автомотизациялық деңгейінің жоғарлауының маңызы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Оператор-адамның негізгі сипатамасы. Оператор-адамның қызметі және оның негізгі құрамы.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 xml:space="preserve">Оператор-адамның  функционалдық жағдайының  түрлері. 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 xml:space="preserve">Антропометриялық соматикалық, физиологиялық, психологиялық және әлеуметтік мінездемесі. 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 xml:space="preserve">Негізгі антропометриялық белгілер. Гауссты дұрыс мөлшерлеу параметрлері. 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Антропометриялық белгілер және олардың кездесуі. Дисперсия, мода, медиана.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Перцентил. Антропометриялық көрсеткіштерді қолдану.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lastRenderedPageBreak/>
        <w:t>Эргономика негізі - анатомия мен физиология, оның еңбек процесіндегі маңызы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pStyle w:val="2"/>
        <w:ind w:left="0"/>
        <w:jc w:val="both"/>
        <w:rPr>
          <w:szCs w:val="28"/>
          <w:lang w:val="kk-KZ"/>
        </w:rPr>
      </w:pPr>
      <w:r w:rsidRPr="003F0AFE">
        <w:rPr>
          <w:szCs w:val="28"/>
          <w:lang w:val="kk-KZ"/>
        </w:rPr>
        <w:t xml:space="preserve">Жұмыс орын эргономикалық ұйымдастыру және жобалау негіздері. 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pStyle w:val="2"/>
        <w:ind w:left="0"/>
        <w:jc w:val="both"/>
        <w:rPr>
          <w:szCs w:val="28"/>
          <w:lang w:val="kk-KZ"/>
        </w:rPr>
      </w:pPr>
      <w:r w:rsidRPr="003F0AFE">
        <w:rPr>
          <w:szCs w:val="28"/>
          <w:lang w:val="kk-KZ"/>
        </w:rPr>
        <w:t xml:space="preserve">Жұмыс орнының классификациясы. Жалпы эргономикалық талап. 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pStyle w:val="2"/>
        <w:ind w:left="0"/>
        <w:jc w:val="both"/>
        <w:rPr>
          <w:szCs w:val="28"/>
          <w:lang w:val="kk-KZ"/>
        </w:rPr>
      </w:pPr>
      <w:r w:rsidRPr="003F0AFE">
        <w:rPr>
          <w:szCs w:val="28"/>
          <w:lang w:val="kk-KZ"/>
        </w:rPr>
        <w:t xml:space="preserve">Жұмыс орнының түріне байланысты жұмысшы аймағындағы кеңістікті автоматизациялау. 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pStyle w:val="2"/>
        <w:ind w:left="0"/>
        <w:jc w:val="both"/>
        <w:rPr>
          <w:szCs w:val="28"/>
          <w:lang w:val="kk-KZ"/>
        </w:rPr>
      </w:pPr>
      <w:r w:rsidRPr="003F0AFE">
        <w:rPr>
          <w:szCs w:val="28"/>
          <w:lang w:val="kk-KZ"/>
        </w:rPr>
        <w:t xml:space="preserve">Жұмыс орнын ұйымдастыру. Негізгі және көмекші еңбек құралдары. 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pStyle w:val="2"/>
        <w:ind w:left="0"/>
        <w:jc w:val="both"/>
        <w:rPr>
          <w:szCs w:val="28"/>
          <w:lang w:val="kk-KZ"/>
        </w:rPr>
      </w:pPr>
      <w:r w:rsidRPr="003F0AFE">
        <w:rPr>
          <w:szCs w:val="28"/>
          <w:lang w:val="kk-KZ"/>
        </w:rPr>
        <w:t xml:space="preserve">Жұмыс орнын құралдандыру: технологиялық және жабдықтауды ұйымдастыру. 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pStyle w:val="2"/>
        <w:ind w:left="0"/>
        <w:jc w:val="both"/>
        <w:rPr>
          <w:szCs w:val="28"/>
          <w:lang w:val="kk-KZ"/>
        </w:rPr>
      </w:pPr>
      <w:r w:rsidRPr="003F0AFE">
        <w:rPr>
          <w:szCs w:val="28"/>
          <w:lang w:val="kk-KZ"/>
        </w:rPr>
        <w:t xml:space="preserve">Жұмыс орны тобының еңбек істерлігінің ерекшілік классификациясы,  еңбек құралы  мен адамның қарым – қатынас спецификасы. 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pStyle w:val="2"/>
        <w:ind w:left="0"/>
        <w:jc w:val="both"/>
        <w:rPr>
          <w:szCs w:val="28"/>
          <w:lang w:val="kk-KZ"/>
        </w:rPr>
      </w:pPr>
      <w:r w:rsidRPr="003F0AFE">
        <w:rPr>
          <w:szCs w:val="28"/>
          <w:lang w:val="kk-KZ"/>
        </w:rPr>
        <w:t xml:space="preserve">Жұмыс орның эргономикалық параметрі: габаритті, ерікті, жанаспаған, компоновочные,  жанасқан. 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pStyle w:val="2"/>
        <w:ind w:left="0"/>
        <w:jc w:val="both"/>
        <w:rPr>
          <w:szCs w:val="28"/>
          <w:lang w:val="kk-KZ"/>
        </w:rPr>
      </w:pPr>
      <w:r w:rsidRPr="003F0AFE">
        <w:rPr>
          <w:szCs w:val="28"/>
          <w:lang w:val="kk-KZ"/>
        </w:rPr>
        <w:t>Кәсіби тағайындауларынан тәуелсіз орындықтардың ұзақ мерзімді қолдануға арналған талаптары қандай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pStyle w:val="2"/>
        <w:ind w:left="0"/>
        <w:jc w:val="both"/>
        <w:rPr>
          <w:szCs w:val="28"/>
          <w:lang w:val="kk-KZ"/>
        </w:rPr>
      </w:pPr>
      <w:r w:rsidRPr="003F0AFE">
        <w:rPr>
          <w:szCs w:val="28"/>
          <w:lang w:val="kk-KZ"/>
        </w:rPr>
        <w:t xml:space="preserve">Қоршаған және қоршалмаған жұмыс орнының габаритті параметрі: биіктік, тереңдік, жұмыс орнының жалпақтығы. 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Тұру қалпында жұмысты орындау, параметрі: жұмыс үсті, аяқ қойғыш, өкше  кеністік, өтетін жол, мотор кеңістігінде жету, тереңдігі және ені, биіктігі бойынша.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 xml:space="preserve">Отыру қалпында жұмысты орындау параметрі: жұмыс орындығының арқасы, мотор кеністігінде  жету терендігі, биіктігі және ені. 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 xml:space="preserve">Басқару органдарының параметрлерін жобалау, Басқару органдарының орналасуы. Басқару органдарының динамикалық серпінділік сипаттамасы. 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Құралдарды және ақпараттарды бейнелеу жүйесін оңтайландыру.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 xml:space="preserve">Жұмыс үрдісінде ақпаратты қабылдау байланысымен және шешім қабылдау. 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Оператордың қызметі және ақпараттық модельдер</w:t>
      </w:r>
      <w:r>
        <w:rPr>
          <w:sz w:val="28"/>
          <w:szCs w:val="28"/>
          <w:lang w:val="kk-KZ"/>
        </w:rPr>
        <w:t xml:space="preserve">. </w:t>
      </w:r>
      <w:r w:rsidRPr="003F0AFE">
        <w:rPr>
          <w:sz w:val="28"/>
          <w:szCs w:val="28"/>
          <w:lang w:val="kk-KZ"/>
        </w:rPr>
        <w:t xml:space="preserve">Көру өрісінде дисплейлерді орнату. Көзбен көрген ақпараттарды кодтау. Интегралдық көрсеткіштер. 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Бұлшық ет жұмысын жасау кезіндегі артериялық қысымы мен жүректің жиырылу жиілігі 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Жүрек тамыр жүйесінің резервтік мүмкіншілігіне түсініктеме беру.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Тыныс алу жүйесінің резервтік мүмкіншілігіне түсініктеме беру.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Жұмыс үрдісі кезіндегі талдағыштардың роліне не жатады.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Адам әрекетіндегі реакция уақыты туралы түсініктеме беру.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Эмоциялар және мотивациялар мінез құлық компонентттері ретінде.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Негізгі зат алмасу және оны анықтау әдістері.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Динамометрия бойынша нерв-ет аппаратын бағалау.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Адамның физикалық жұмыскершілігін бағалау.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Жұмысшылардың биологиялық жастарын анықтау.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Өндірістік шудың артериялық қысымның мөлшеріне әсері.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Default="008548B3" w:rsidP="008548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Корректуралық пробалар арқылы қажуды зерттеу</w:t>
      </w:r>
    </w:p>
    <w:p w:rsidR="008548B3" w:rsidRPr="003F0AFE" w:rsidRDefault="008548B3" w:rsidP="008548B3">
      <w:pPr>
        <w:jc w:val="both"/>
        <w:rPr>
          <w:sz w:val="28"/>
          <w:szCs w:val="28"/>
          <w:lang w:val="kk-KZ"/>
        </w:rPr>
      </w:pPr>
      <w:r w:rsidRPr="003F0AFE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jc w:val="both"/>
        <w:rPr>
          <w:noProof/>
          <w:color w:val="000000"/>
          <w:spacing w:val="-5"/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Жеке қорғаныс құралдары, оларға қойылатын  талаптар, түрлері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jc w:val="both"/>
        <w:rPr>
          <w:noProof/>
          <w:color w:val="000000"/>
          <w:spacing w:val="-5"/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Жоғарғы тыныс жолдарының жеке қорғаныс құралдары, оларға қойылатын  талаптар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pStyle w:val="a3"/>
        <w:spacing w:after="0"/>
        <w:ind w:left="0"/>
        <w:jc w:val="both"/>
        <w:rPr>
          <w:szCs w:val="28"/>
          <w:lang w:val="kk-KZ"/>
        </w:rPr>
      </w:pPr>
      <w:r w:rsidRPr="00E522F4">
        <w:rPr>
          <w:szCs w:val="28"/>
          <w:lang w:val="kk-KZ"/>
        </w:rPr>
        <w:t>Тыныс алу  мүшелерін қорғайтын жеке қорғаныс құралдары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Жоғарғы тыныс жолдарын жеке қорғау құралдары, түрлері, оларға қойылатын талаптар? Жеке қорғау құралдарын сақтау әдістері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pStyle w:val="a3"/>
        <w:spacing w:after="0"/>
        <w:ind w:left="0"/>
        <w:jc w:val="both"/>
        <w:rPr>
          <w:szCs w:val="28"/>
          <w:lang w:val="kk-KZ"/>
        </w:rPr>
      </w:pPr>
      <w:r w:rsidRPr="00E522F4">
        <w:rPr>
          <w:szCs w:val="28"/>
          <w:lang w:val="kk-KZ"/>
        </w:rPr>
        <w:t>Ұжымдық қорғаныс құралдары, түрлері, қолдану ерекшеліктері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pStyle w:val="a3"/>
        <w:spacing w:after="0"/>
        <w:ind w:left="0"/>
        <w:jc w:val="both"/>
        <w:rPr>
          <w:szCs w:val="28"/>
          <w:lang w:val="kk-KZ"/>
        </w:rPr>
      </w:pPr>
      <w:r w:rsidRPr="00E522F4">
        <w:rPr>
          <w:szCs w:val="28"/>
          <w:lang w:val="kk-KZ"/>
        </w:rPr>
        <w:t>Өндірістік дірілден жеке қорғау құралдары?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pStyle w:val="a3"/>
        <w:spacing w:after="0"/>
        <w:ind w:left="0"/>
        <w:jc w:val="both"/>
        <w:rPr>
          <w:szCs w:val="28"/>
          <w:lang w:val="kk-KZ"/>
        </w:rPr>
      </w:pPr>
      <w:r w:rsidRPr="00E522F4">
        <w:rPr>
          <w:szCs w:val="28"/>
          <w:lang w:val="kk-KZ"/>
        </w:rPr>
        <w:t>Өндірістік шумен күресудің әдістері мен құралдары. Өндірістік шуға қарсы жеке қорғау құралдары, түрлері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lastRenderedPageBreak/>
        <w:t>#</w:t>
      </w:r>
    </w:p>
    <w:p w:rsidR="008548B3" w:rsidRPr="00E522F4" w:rsidRDefault="008548B3" w:rsidP="008548B3">
      <w:pPr>
        <w:pStyle w:val="a3"/>
        <w:spacing w:after="0"/>
        <w:ind w:left="0"/>
        <w:jc w:val="both"/>
        <w:rPr>
          <w:szCs w:val="28"/>
          <w:lang w:val="kk-KZ"/>
        </w:rPr>
      </w:pPr>
      <w:r w:rsidRPr="00E522F4">
        <w:rPr>
          <w:szCs w:val="28"/>
          <w:lang w:val="kk-KZ"/>
        </w:rPr>
        <w:t>Жеке қорғаныс құралдарының қоймаларда сақталу түрлері мен талаптары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Теріні қорғайтын жеке қорғаныс құралдары, оларға қойылатын  талаптар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Көзді қорғайтын жеке қорғаныс құралдары, оларға қойылатын  талаптар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pStyle w:val="2"/>
        <w:tabs>
          <w:tab w:val="num" w:pos="720"/>
        </w:tabs>
        <w:ind w:left="0"/>
        <w:jc w:val="both"/>
        <w:rPr>
          <w:szCs w:val="28"/>
          <w:lang w:val="kk-KZ"/>
        </w:rPr>
      </w:pPr>
      <w:r w:rsidRPr="00E522F4">
        <w:rPr>
          <w:szCs w:val="28"/>
          <w:lang w:val="kk-KZ"/>
        </w:rPr>
        <w:t>Жеке қорғаныс құралдарының жоспарлы жұмыс жүйесіндегі еңбекті қорғау. ЖҚҚ сақтау, тарату әдістері, ережелері, талаптары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Арнайы киім және аяқ киім түрлері, белгіленуі, қолдану ерекшеліктері.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shd w:val="clear" w:color="auto" w:fill="FFFFFF"/>
        <w:jc w:val="both"/>
        <w:rPr>
          <w:sz w:val="28"/>
          <w:szCs w:val="28"/>
          <w:lang w:val="kk-KZ"/>
        </w:rPr>
      </w:pPr>
      <w:r w:rsidRPr="00E522F4">
        <w:rPr>
          <w:bCs/>
          <w:noProof/>
          <w:color w:val="000000"/>
          <w:spacing w:val="4"/>
          <w:sz w:val="28"/>
          <w:szCs w:val="28"/>
          <w:lang w:val="kk-KZ"/>
        </w:rPr>
        <w:t>Жеке қорғану құралдарын беру тәртібі және оларды күтіп ұстау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pStyle w:val="2"/>
        <w:tabs>
          <w:tab w:val="num" w:pos="720"/>
        </w:tabs>
        <w:ind w:left="0"/>
        <w:jc w:val="both"/>
        <w:rPr>
          <w:szCs w:val="28"/>
          <w:lang w:val="kk-KZ"/>
        </w:rPr>
      </w:pPr>
      <w:r w:rsidRPr="00E522F4">
        <w:rPr>
          <w:szCs w:val="28"/>
          <w:lang w:val="kk-KZ"/>
        </w:rPr>
        <w:t>Көзді, бетті, басты  және есту мүшелерін, қолды қорғайтын  жеке бас құралдары</w:t>
      </w:r>
    </w:p>
    <w:p w:rsidR="008548B3" w:rsidRPr="00E522F4" w:rsidRDefault="008548B3" w:rsidP="008548B3">
      <w:pPr>
        <w:pStyle w:val="2"/>
        <w:tabs>
          <w:tab w:val="num" w:pos="720"/>
        </w:tabs>
        <w:ind w:left="0"/>
        <w:jc w:val="both"/>
        <w:rPr>
          <w:szCs w:val="28"/>
          <w:lang w:val="kk-KZ"/>
        </w:rPr>
      </w:pPr>
      <w:r w:rsidRPr="00E522F4">
        <w:rPr>
          <w:szCs w:val="28"/>
          <w:lang w:val="kk-KZ"/>
        </w:rPr>
        <w:t>#</w:t>
      </w:r>
    </w:p>
    <w:p w:rsidR="008548B3" w:rsidRPr="00E522F4" w:rsidRDefault="008548B3" w:rsidP="008548B3">
      <w:pPr>
        <w:pStyle w:val="2"/>
        <w:tabs>
          <w:tab w:val="num" w:pos="720"/>
        </w:tabs>
        <w:ind w:left="0"/>
        <w:jc w:val="both"/>
        <w:rPr>
          <w:noProof/>
          <w:color w:val="000000"/>
          <w:spacing w:val="3"/>
          <w:szCs w:val="28"/>
          <w:lang w:val="kk-KZ"/>
        </w:rPr>
      </w:pPr>
      <w:r w:rsidRPr="00E522F4">
        <w:rPr>
          <w:noProof/>
          <w:color w:val="000000"/>
          <w:spacing w:val="3"/>
          <w:szCs w:val="28"/>
          <w:lang w:val="kk-KZ"/>
        </w:rPr>
        <w:t>Арнайы қорғаныс киімдері, қолдану аясы</w:t>
      </w:r>
    </w:p>
    <w:p w:rsidR="008548B3" w:rsidRPr="00E522F4" w:rsidRDefault="008548B3" w:rsidP="008548B3">
      <w:pPr>
        <w:jc w:val="both"/>
        <w:rPr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pStyle w:val="2"/>
        <w:tabs>
          <w:tab w:val="num" w:pos="720"/>
        </w:tabs>
        <w:ind w:left="0"/>
        <w:jc w:val="both"/>
        <w:rPr>
          <w:noProof/>
          <w:color w:val="000000"/>
          <w:spacing w:val="3"/>
          <w:szCs w:val="28"/>
          <w:lang w:val="kk-KZ"/>
        </w:rPr>
      </w:pPr>
      <w:r w:rsidRPr="00E522F4">
        <w:rPr>
          <w:noProof/>
          <w:color w:val="000000"/>
          <w:spacing w:val="3"/>
          <w:szCs w:val="28"/>
          <w:lang w:val="kk-KZ"/>
        </w:rPr>
        <w:t>Изолирлейтін костюмдер, түрлері, қолдану аясы</w:t>
      </w:r>
    </w:p>
    <w:p w:rsidR="008548B3" w:rsidRPr="00E522F4" w:rsidRDefault="008548B3" w:rsidP="008548B3">
      <w:pPr>
        <w:jc w:val="both"/>
        <w:rPr>
          <w:noProof/>
          <w:color w:val="000000"/>
          <w:spacing w:val="3"/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Pr="00E522F4" w:rsidRDefault="008548B3" w:rsidP="008548B3">
      <w:pPr>
        <w:pStyle w:val="2"/>
        <w:tabs>
          <w:tab w:val="num" w:pos="720"/>
        </w:tabs>
        <w:ind w:left="0"/>
        <w:jc w:val="both"/>
        <w:rPr>
          <w:bCs/>
          <w:noProof/>
          <w:color w:val="000000"/>
          <w:szCs w:val="28"/>
          <w:lang w:val="kk-KZ"/>
        </w:rPr>
      </w:pPr>
      <w:r w:rsidRPr="00E522F4">
        <w:rPr>
          <w:bCs/>
          <w:noProof/>
          <w:color w:val="000000"/>
          <w:szCs w:val="28"/>
          <w:lang w:val="kk-KZ"/>
        </w:rPr>
        <w:t>Есту органдарын қорғайтын жеке қорғаныс құралдары</w:t>
      </w:r>
    </w:p>
    <w:p w:rsidR="008548B3" w:rsidRPr="00E522F4" w:rsidRDefault="008548B3" w:rsidP="008548B3">
      <w:pPr>
        <w:jc w:val="both"/>
        <w:rPr>
          <w:noProof/>
          <w:color w:val="000000"/>
          <w:spacing w:val="3"/>
          <w:sz w:val="28"/>
          <w:szCs w:val="28"/>
          <w:lang w:val="kk-KZ"/>
        </w:rPr>
      </w:pPr>
      <w:r w:rsidRPr="00E522F4">
        <w:rPr>
          <w:sz w:val="28"/>
          <w:szCs w:val="28"/>
          <w:lang w:val="kk-KZ"/>
        </w:rPr>
        <w:t>#</w:t>
      </w:r>
    </w:p>
    <w:p w:rsidR="008548B3" w:rsidRDefault="008548B3" w:rsidP="008548B3">
      <w:pPr>
        <w:pStyle w:val="2"/>
        <w:tabs>
          <w:tab w:val="num" w:pos="720"/>
        </w:tabs>
        <w:ind w:left="0"/>
        <w:jc w:val="both"/>
        <w:rPr>
          <w:bCs/>
          <w:noProof/>
          <w:color w:val="000000"/>
          <w:szCs w:val="28"/>
          <w:lang w:val="kk-KZ"/>
        </w:rPr>
      </w:pPr>
      <w:r w:rsidRPr="00E522F4">
        <w:rPr>
          <w:bCs/>
          <w:noProof/>
          <w:color w:val="000000"/>
          <w:szCs w:val="28"/>
          <w:lang w:val="kk-KZ"/>
        </w:rPr>
        <w:t>Дерматологиялық қорғаныс құралдар, түрлері, қолданыс аясы</w:t>
      </w:r>
    </w:p>
    <w:p w:rsidR="008548B3" w:rsidRDefault="008548B3" w:rsidP="008548B3">
      <w:pPr>
        <w:pStyle w:val="2"/>
        <w:tabs>
          <w:tab w:val="num" w:pos="720"/>
        </w:tabs>
        <w:ind w:left="0"/>
        <w:jc w:val="both"/>
        <w:rPr>
          <w:bCs/>
          <w:noProof/>
          <w:color w:val="000000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8548B3" w:rsidRDefault="008548B3" w:rsidP="00632564">
      <w:pPr>
        <w:jc w:val="both"/>
        <w:rPr>
          <w:sz w:val="28"/>
          <w:szCs w:val="28"/>
          <w:lang w:val="kk-KZ"/>
        </w:rPr>
      </w:pPr>
    </w:p>
    <w:p w:rsidR="007A061C" w:rsidRDefault="007A061C" w:rsidP="00632564">
      <w:pPr>
        <w:shd w:val="clear" w:color="auto" w:fill="FFFFFF"/>
        <w:rPr>
          <w:color w:val="000000"/>
          <w:spacing w:val="3"/>
          <w:sz w:val="28"/>
          <w:szCs w:val="28"/>
          <w:lang w:val="kk-KZ"/>
        </w:rPr>
      </w:pPr>
    </w:p>
    <w:sectPr w:rsidR="007A06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CC2"/>
    <w:rsid w:val="00121298"/>
    <w:rsid w:val="00133B60"/>
    <w:rsid w:val="003B7CC2"/>
    <w:rsid w:val="003F0AFE"/>
    <w:rsid w:val="00593D05"/>
    <w:rsid w:val="00632564"/>
    <w:rsid w:val="00671FCE"/>
    <w:rsid w:val="007A061C"/>
    <w:rsid w:val="008548B3"/>
    <w:rsid w:val="00864A09"/>
    <w:rsid w:val="008A517F"/>
    <w:rsid w:val="00996B41"/>
    <w:rsid w:val="00A124B1"/>
    <w:rsid w:val="00E15C85"/>
    <w:rsid w:val="00E522F4"/>
    <w:rsid w:val="00FC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6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F0AFE"/>
    <w:pPr>
      <w:ind w:left="5580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3F0AF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uiPriority w:val="99"/>
    <w:unhideWhenUsed/>
    <w:rsid w:val="00E522F4"/>
    <w:pPr>
      <w:spacing w:after="120"/>
      <w:ind w:left="283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E522F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6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F0AFE"/>
    <w:pPr>
      <w:ind w:left="5580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3F0AF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uiPriority w:val="99"/>
    <w:unhideWhenUsed/>
    <w:rsid w:val="00E522F4"/>
    <w:pPr>
      <w:spacing w:after="120"/>
      <w:ind w:left="283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E522F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9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6</Pages>
  <Words>1210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14</cp:revision>
  <dcterms:created xsi:type="dcterms:W3CDTF">2019-10-18T09:34:00Z</dcterms:created>
  <dcterms:modified xsi:type="dcterms:W3CDTF">2020-11-26T06:37:00Z</dcterms:modified>
</cp:coreProperties>
</file>